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7547C">
      <w:pPr>
        <w:pStyle w:val="33"/>
        <w:tabs>
          <w:tab w:val="left" w:pos="5640"/>
          <w:tab w:val="left" w:pos="31680"/>
        </w:tabs>
        <w:jc w:val="right"/>
        <w:rPr>
          <w:b/>
          <w:bCs/>
        </w:rPr>
      </w:pPr>
      <w:r>
        <w:tab/>
      </w:r>
      <w:r>
        <w:rPr>
          <w:b/>
          <w:bCs/>
        </w:rPr>
        <w:t>- Prijedlog-</w:t>
      </w:r>
    </w:p>
    <w:p w14:paraId="3B310C70">
      <w:pPr>
        <w:pStyle w:val="33"/>
        <w:jc w:val="both"/>
      </w:pPr>
      <w:r>
        <w:t xml:space="preserve">Na temelju članka 15. stavka 2. Zakona o javnoj nabavi (“Narodne novine” broj 120/16, 114/22 i 48/26) i članka 50. Statuta Dječjeg vrtića Srdelica, </w:t>
      </w:r>
      <w:bookmarkStart w:id="0" w:name="_GoBack"/>
      <w:bookmarkEnd w:id="0"/>
      <w:r>
        <w:t>Upravno vijeće dječjeg vrtića    na ___sjednici održanoj dana _________ 2026. godine donosi</w:t>
      </w:r>
    </w:p>
    <w:p w14:paraId="7E74B108">
      <w:pPr>
        <w:pStyle w:val="33"/>
        <w:jc w:val="both"/>
      </w:pPr>
    </w:p>
    <w:p w14:paraId="5DB87072">
      <w:pPr>
        <w:pStyle w:val="33"/>
        <w:jc w:val="center"/>
        <w:rPr>
          <w:b/>
          <w:bCs/>
        </w:rPr>
      </w:pPr>
      <w:r>
        <w:rPr>
          <w:b/>
          <w:bCs/>
        </w:rPr>
        <w:t>PRAVILNIK</w:t>
      </w:r>
      <w:r>
        <w:rPr>
          <w:b/>
          <w:bCs/>
        </w:rPr>
        <w:br w:type="textWrapping"/>
      </w:r>
      <w:r>
        <w:rPr>
          <w:b/>
          <w:bCs/>
        </w:rPr>
        <w:t xml:space="preserve">o provedbi postupaka jednostavne nabave </w:t>
      </w:r>
    </w:p>
    <w:p w14:paraId="07BEBF07">
      <w:pPr>
        <w:pStyle w:val="33"/>
        <w:jc w:val="center"/>
      </w:pPr>
      <w:r>
        <w:t xml:space="preserve"> </w:t>
      </w:r>
    </w:p>
    <w:p w14:paraId="6130F58C">
      <w:pPr>
        <w:pStyle w:val="33"/>
        <w:rPr>
          <w:b/>
          <w:bCs/>
        </w:rPr>
      </w:pPr>
      <w:r>
        <w:rPr>
          <w:b/>
          <w:bCs/>
        </w:rPr>
        <w:t xml:space="preserve">I. OPĆA ODREDBA </w:t>
      </w:r>
    </w:p>
    <w:p w14:paraId="2E48F5D8">
      <w:pPr>
        <w:pStyle w:val="33"/>
        <w:jc w:val="center"/>
      </w:pPr>
      <w:r>
        <w:rPr>
          <w:b/>
          <w:bCs/>
        </w:rPr>
        <w:t xml:space="preserve">Članak 1. </w:t>
      </w:r>
    </w:p>
    <w:p w14:paraId="400C2E38">
      <w:pPr>
        <w:pStyle w:val="33"/>
        <w:jc w:val="both"/>
      </w:pPr>
      <w:r>
        <w:t xml:space="preserve"> </w:t>
      </w:r>
    </w:p>
    <w:p w14:paraId="2E55F083">
      <w:pPr>
        <w:pStyle w:val="33"/>
        <w:jc w:val="both"/>
      </w:pPr>
      <w:r>
        <w:t>Ovim se Pravilnikom uređuju postupci, pravila i uvjeti za nabavu robe i usluge, te provedbu projektnih natječaja naručitelja Dječjeg vrtića Srdelica (u  daljnjem tekstu: naručitelja) čija je procijenjena vrijednost bez poreza na dodanu vrijednost (PDV) manja od 50.000,00 EUR, te nabavu radova čija je procijenjena vrijednost bez poreza na dodanu vrijednost (PDV) manja od 100.000,00 EUR (u daljnjem tekstu: jednostavna nabava), na koju se ne primjenjuje Zakon o javnoj nabavi (- u daljem tekstu: ZJN 2016).</w:t>
      </w:r>
    </w:p>
    <w:p w14:paraId="31F8A716">
      <w:pPr>
        <w:pStyle w:val="33"/>
      </w:pPr>
      <w:r>
        <w:t xml:space="preserve"> </w:t>
      </w:r>
    </w:p>
    <w:p w14:paraId="39C15E95">
      <w:pPr>
        <w:pStyle w:val="33"/>
      </w:pPr>
      <w:r>
        <w:rPr>
          <w:b/>
          <w:bCs/>
        </w:rPr>
        <w:t xml:space="preserve">II. NAČELA JAVNE NABAVE    </w:t>
      </w:r>
    </w:p>
    <w:p w14:paraId="4A5658FD">
      <w:pPr>
        <w:pStyle w:val="33"/>
        <w:jc w:val="center"/>
      </w:pPr>
      <w:r>
        <w:rPr>
          <w:b/>
          <w:bCs/>
        </w:rPr>
        <w:t xml:space="preserve">Članak 2. </w:t>
      </w:r>
    </w:p>
    <w:p w14:paraId="6DA0BA19">
      <w:pPr>
        <w:pStyle w:val="33"/>
        <w:jc w:val="both"/>
      </w:pPr>
      <w:r>
        <w:t xml:space="preserve"> </w:t>
      </w:r>
    </w:p>
    <w:p w14:paraId="4A104944">
      <w:pPr>
        <w:pStyle w:val="33"/>
        <w:jc w:val="both"/>
      </w:pPr>
      <w:r>
        <w:t xml:space="preserve">(1)U provedbi postupaka nabave iz ovoga Pravilnika, Naručitelj je obvezan, gdje god je to moguće, poštivati načela javne nabave utvrđena u ZJN 2016, osigurati pravnu zaštitu gospodarskim subjektima te primjeniti elektronička sredstva komunikacije. </w:t>
      </w:r>
    </w:p>
    <w:p w14:paraId="6DD79D07">
      <w:pPr>
        <w:pStyle w:val="33"/>
        <w:jc w:val="both"/>
      </w:pPr>
      <w:r>
        <w:t>(2)Naručitelj je obvezan primjenjivati odredbe ovoga Pravilnika na način koji omogućava učinkovitu nabavu te ekonomično i svrhovito trošenje proračunskih sredstava.</w:t>
      </w:r>
    </w:p>
    <w:p w14:paraId="03B001E5">
      <w:pPr>
        <w:pStyle w:val="33"/>
        <w:jc w:val="both"/>
      </w:pPr>
      <w:r>
        <w:t xml:space="preserve"> </w:t>
      </w:r>
    </w:p>
    <w:p w14:paraId="08C6C58F">
      <w:pPr>
        <w:pStyle w:val="33"/>
        <w:rPr>
          <w:b/>
          <w:bCs/>
        </w:rPr>
      </w:pPr>
      <w:r>
        <w:rPr>
          <w:b/>
          <w:bCs/>
        </w:rPr>
        <w:t xml:space="preserve">III. SPRJEČAVANJE SUKOBA INTERESA  </w:t>
      </w:r>
    </w:p>
    <w:p w14:paraId="4C95AE61">
      <w:pPr>
        <w:pStyle w:val="33"/>
        <w:jc w:val="center"/>
      </w:pPr>
      <w:r>
        <w:rPr>
          <w:b/>
          <w:bCs/>
        </w:rPr>
        <w:t xml:space="preserve">Članak 3. </w:t>
      </w:r>
    </w:p>
    <w:p w14:paraId="254F9841">
      <w:pPr>
        <w:pStyle w:val="33"/>
        <w:jc w:val="both"/>
      </w:pPr>
      <w:r>
        <w:t xml:space="preserve"> </w:t>
      </w:r>
    </w:p>
    <w:p w14:paraId="423CF4C8">
      <w:pPr>
        <w:pStyle w:val="33"/>
        <w:jc w:val="both"/>
      </w:pPr>
      <w:r>
        <w:t>Na sprječavanje sukoba interesa na odgovarajući se način primjenjuju odredbe ZJN 2016.</w:t>
      </w:r>
    </w:p>
    <w:p w14:paraId="6083D2B5">
      <w:pPr>
        <w:pStyle w:val="33"/>
        <w:rPr>
          <w:b/>
          <w:bCs/>
        </w:rPr>
      </w:pPr>
      <w:r>
        <w:t xml:space="preserve"> </w:t>
      </w:r>
      <w:r>
        <w:rPr>
          <w:b/>
          <w:bCs/>
        </w:rPr>
        <w:t>IV. PREDMET NABAVE</w:t>
      </w:r>
    </w:p>
    <w:p w14:paraId="3C375055">
      <w:pPr>
        <w:pStyle w:val="33"/>
        <w:jc w:val="center"/>
        <w:rPr>
          <w:b/>
          <w:bCs/>
        </w:rPr>
      </w:pPr>
      <w:r>
        <w:rPr>
          <w:b/>
          <w:bCs/>
        </w:rPr>
        <w:t>Članak 4.</w:t>
      </w:r>
    </w:p>
    <w:p w14:paraId="311199E8">
      <w:pPr>
        <w:pStyle w:val="33"/>
        <w:jc w:val="center"/>
        <w:rPr>
          <w:b/>
          <w:bCs/>
        </w:rPr>
      </w:pPr>
      <w:r>
        <w:rPr>
          <w:b/>
          <w:bCs/>
        </w:rPr>
        <w:t xml:space="preserve"> </w:t>
      </w:r>
    </w:p>
    <w:p w14:paraId="3705900A">
      <w:pPr>
        <w:pStyle w:val="33"/>
        <w:numPr>
          <w:ilvl w:val="0"/>
          <w:numId w:val="1"/>
        </w:numPr>
      </w:pPr>
      <w:r>
        <w:t xml:space="preserve">U postupcima jednostavne nabave predmet nabave mora biti opisan na jasan, nedvojben i precizan način koji osigurava usporedivost ponuda i predstavlja tehnološku, oblikovnu, funkcionalnu i drugu objektivno odredivu cjelinu. </w:t>
      </w:r>
    </w:p>
    <w:p w14:paraId="6B73AA85">
      <w:pPr>
        <w:pStyle w:val="33"/>
        <w:rPr>
          <w:b/>
          <w:bCs/>
        </w:rPr>
      </w:pPr>
      <w:r>
        <w:rPr>
          <w:b/>
          <w:bCs/>
        </w:rPr>
        <w:t xml:space="preserve"> </w:t>
      </w:r>
    </w:p>
    <w:p w14:paraId="6DE3BC58">
      <w:pPr>
        <w:pStyle w:val="33"/>
        <w:rPr>
          <w:b/>
          <w:bCs/>
        </w:rPr>
      </w:pPr>
      <w:r>
        <w:rPr>
          <w:b/>
          <w:bCs/>
        </w:rPr>
        <w:t xml:space="preserve">V. POSTUPCI JEDNOSTAVNE NABAVE </w:t>
      </w:r>
    </w:p>
    <w:p w14:paraId="54BD75CD">
      <w:pPr>
        <w:pStyle w:val="33"/>
        <w:jc w:val="center"/>
        <w:rPr>
          <w:b/>
          <w:bCs/>
        </w:rPr>
      </w:pPr>
      <w:r>
        <w:rPr>
          <w:b/>
          <w:bCs/>
        </w:rPr>
        <w:t>Članak 5.</w:t>
      </w:r>
    </w:p>
    <w:p w14:paraId="035D20CE">
      <w:pPr>
        <w:pStyle w:val="33"/>
        <w:jc w:val="center"/>
      </w:pPr>
      <w:r>
        <w:t xml:space="preserve"> </w:t>
      </w:r>
    </w:p>
    <w:p w14:paraId="26C01E75">
      <w:pPr>
        <w:pStyle w:val="33"/>
      </w:pPr>
      <w:r>
        <w:t>Postupci jednostavne nabave u smislu ovoga Pravilnika jesu:</w:t>
      </w:r>
    </w:p>
    <w:p w14:paraId="147939CD">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a) Javno prikupljanje ponuda</w:t>
      </w:r>
    </w:p>
    <w:p w14:paraId="09AB315D">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b) Ograničeno prikupljanje ponuda</w:t>
      </w:r>
    </w:p>
    <w:p w14:paraId="07915FA1">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c) Izravno ugovaranje.</w:t>
      </w:r>
    </w:p>
    <w:p w14:paraId="6F0E68B8">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16D454C1">
      <w:pPr>
        <w:spacing w:before="100" w:beforeAutospacing="1" w:after="100" w:afterAutospacing="1" w:line="240" w:lineRule="auto"/>
        <w:rPr>
          <w:rFonts w:ascii="Times New Roman" w:hAnsi="Times New Roman" w:eastAsia="Times New Roman" w:cs="Times New Roman"/>
          <w:i/>
          <w:iCs/>
          <w:kern w:val="0"/>
          <w:sz w:val="24"/>
          <w:szCs w:val="24"/>
          <w:lang w:eastAsia="hr-HR"/>
          <w14:ligatures w14:val="none"/>
        </w:rPr>
      </w:pPr>
      <w:r>
        <w:rPr>
          <w:rFonts w:ascii="Times New Roman" w:hAnsi="Times New Roman" w:eastAsia="Times New Roman" w:cs="Times New Roman"/>
          <w:i/>
          <w:iCs/>
          <w:kern w:val="0"/>
          <w:sz w:val="24"/>
          <w:szCs w:val="24"/>
          <w:lang w:eastAsia="hr-HR"/>
          <w14:ligatures w14:val="none"/>
        </w:rPr>
        <w:t xml:space="preserve">   a) Javno prikupljanje ponuda </w:t>
      </w:r>
    </w:p>
    <w:p w14:paraId="6AC437F8">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6. </w:t>
      </w:r>
    </w:p>
    <w:p w14:paraId="04A4065B">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23947BB2">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(1)Javno prikupljanje ponuda je postupak nabave u kojem na  temelju javno objavljenog poziva za prikupljanje ponuda svaki zainteresirani gospodarski subjekt može podnijeti ponudu.</w:t>
      </w:r>
    </w:p>
    <w:p w14:paraId="125A1CB4">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(2)Javno prikupljanje ponuda provodi se, u pravilu, za:</w:t>
      </w:r>
    </w:p>
    <w:p w14:paraId="260BF258">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 </w:t>
      </w:r>
      <w:r>
        <w:rPr>
          <w:rFonts w:ascii="Times New Roman" w:hAnsi="Times New Roman" w:eastAsia="Times New Roman" w:cs="Times New Roman"/>
          <w:b/>
          <w:bCs/>
          <w:kern w:val="0"/>
          <w:sz w:val="24"/>
          <w:szCs w:val="24"/>
          <w:lang w:eastAsia="hr-HR"/>
          <w14:ligatures w14:val="none"/>
        </w:rPr>
        <w:t>nabavu robe, usluga i projektnih natječaja</w:t>
      </w:r>
      <w:r>
        <w:rPr>
          <w:rFonts w:ascii="Times New Roman" w:hAnsi="Times New Roman" w:eastAsia="Times New Roman" w:cs="Times New Roman"/>
          <w:kern w:val="0"/>
          <w:sz w:val="24"/>
          <w:szCs w:val="24"/>
          <w:lang w:eastAsia="hr-HR"/>
          <w14:ligatures w14:val="none"/>
        </w:rPr>
        <w:t xml:space="preserve"> čija je procijenjena vrijednost bez PDV-a  </w:t>
      </w:r>
      <w:r>
        <w:rPr>
          <w:rFonts w:ascii="Times New Roman" w:hAnsi="Times New Roman" w:eastAsia="Times New Roman" w:cs="Times New Roman"/>
          <w:b/>
          <w:bCs/>
          <w:kern w:val="0"/>
          <w:sz w:val="24"/>
          <w:szCs w:val="24"/>
          <w:lang w:eastAsia="hr-HR"/>
          <w14:ligatures w14:val="none"/>
        </w:rPr>
        <w:t xml:space="preserve">veća od 25.000,00 EUR, </w:t>
      </w:r>
    </w:p>
    <w:p w14:paraId="335CE25A">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 </w:t>
      </w:r>
      <w:r>
        <w:rPr>
          <w:rFonts w:ascii="Times New Roman" w:hAnsi="Times New Roman" w:eastAsia="Times New Roman" w:cs="Times New Roman"/>
          <w:b/>
          <w:bCs/>
          <w:kern w:val="0"/>
          <w:sz w:val="24"/>
          <w:szCs w:val="24"/>
          <w:lang w:eastAsia="hr-HR"/>
          <w14:ligatures w14:val="none"/>
        </w:rPr>
        <w:t>nabavu radova</w:t>
      </w:r>
      <w:r>
        <w:rPr>
          <w:rFonts w:ascii="Times New Roman" w:hAnsi="Times New Roman" w:eastAsia="Times New Roman" w:cs="Times New Roman"/>
          <w:kern w:val="0"/>
          <w:sz w:val="24"/>
          <w:szCs w:val="24"/>
          <w:lang w:eastAsia="hr-HR"/>
          <w14:ligatures w14:val="none"/>
        </w:rPr>
        <w:t xml:space="preserve"> čija je procijenjena vrijednost bez PDV-a  </w:t>
      </w:r>
      <w:r>
        <w:rPr>
          <w:rFonts w:ascii="Times New Roman" w:hAnsi="Times New Roman" w:eastAsia="Times New Roman" w:cs="Times New Roman"/>
          <w:b/>
          <w:bCs/>
          <w:kern w:val="0"/>
          <w:sz w:val="24"/>
          <w:szCs w:val="24"/>
          <w:lang w:eastAsia="hr-HR"/>
          <w14:ligatures w14:val="none"/>
        </w:rPr>
        <w:t xml:space="preserve">veća od 45.000,00 EUR. </w:t>
      </w:r>
    </w:p>
    <w:p w14:paraId="5E2A6CE0">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(3)Poziv za javno prikupljanje ponuda objavljuje se u Elektroničkom oglasniku javne nabave (u daljnjem tekstu: EOJN RH) putem modula jednostavne nabave EOJN RH.</w:t>
      </w:r>
    </w:p>
    <w:p w14:paraId="44AF265D">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p>
    <w:p w14:paraId="03A7AE0B">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p>
    <w:p w14:paraId="1C9FB767">
      <w:pPr>
        <w:spacing w:before="100" w:beforeAutospacing="1" w:after="100" w:afterAutospacing="1" w:line="240" w:lineRule="auto"/>
        <w:rPr>
          <w:rFonts w:ascii="Times New Roman" w:hAnsi="Times New Roman" w:eastAsia="Times New Roman" w:cs="Times New Roman"/>
          <w:i/>
          <w:iCs/>
          <w:kern w:val="0"/>
          <w:sz w:val="24"/>
          <w:szCs w:val="24"/>
          <w:lang w:eastAsia="hr-HR"/>
          <w14:ligatures w14:val="none"/>
        </w:rPr>
      </w:pPr>
      <w:r>
        <w:rPr>
          <w:rFonts w:ascii="Times New Roman" w:hAnsi="Times New Roman" w:eastAsia="Times New Roman" w:cs="Times New Roman"/>
          <w:i/>
          <w:iCs/>
          <w:kern w:val="0"/>
          <w:sz w:val="24"/>
          <w:szCs w:val="24"/>
          <w:lang w:eastAsia="hr-HR"/>
          <w14:ligatures w14:val="none"/>
        </w:rPr>
        <w:t xml:space="preserve">     b) ograničeno prikupljanje ponuda </w:t>
      </w:r>
    </w:p>
    <w:p w14:paraId="364B9EB8">
      <w:pPr>
        <w:spacing w:before="100" w:beforeAutospacing="1" w:after="100" w:afterAutospacing="1" w:line="240" w:lineRule="auto"/>
        <w:rPr>
          <w:rFonts w:ascii="Times New Roman" w:hAnsi="Times New Roman" w:eastAsia="Times New Roman" w:cs="Times New Roman"/>
          <w:i/>
          <w:iCs/>
          <w:kern w:val="0"/>
          <w:sz w:val="24"/>
          <w:szCs w:val="24"/>
          <w:lang w:eastAsia="hr-HR"/>
          <w14:ligatures w14:val="none"/>
        </w:rPr>
      </w:pPr>
      <w:r>
        <w:rPr>
          <w:rFonts w:ascii="Times New Roman" w:hAnsi="Times New Roman" w:eastAsia="Times New Roman" w:cs="Times New Roman"/>
          <w:i/>
          <w:iCs/>
          <w:kern w:val="0"/>
          <w:sz w:val="24"/>
          <w:szCs w:val="24"/>
          <w:lang w:eastAsia="hr-HR"/>
          <w14:ligatures w14:val="none"/>
        </w:rPr>
        <w:t xml:space="preserve"> </w:t>
      </w:r>
    </w:p>
    <w:p w14:paraId="4EA72379">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Članak 7.</w:t>
      </w:r>
    </w:p>
    <w:p w14:paraId="7D08AB4D">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 Prikupljanje ponuda provodi se za nabavu robe i usluga čija je procijenjena vrijednost veća od 15.000,00 eura i jednaka ili manja od 25.000,00 eura, odnosno za nabavu radova čija je procijenjena vrijednost veća od 15.000,00 eura i jednaka ili manja od 45.000,00 eura.</w:t>
      </w:r>
    </w:p>
    <w:p w14:paraId="3762850D">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2) Poziv za dostavu ponude upućuje se prema najmanje tri (3) gospodarska subjekta putem modula jednostavne nabave u EOJN RH.</w:t>
      </w:r>
    </w:p>
    <w:p w14:paraId="59970E20">
      <w:pPr>
        <w:spacing w:before="100" w:beforeAutospacing="1" w:after="100" w:afterAutospacing="1" w:line="240" w:lineRule="auto"/>
        <w:rPr>
          <w:rFonts w:ascii="Times New Roman" w:hAnsi="Times New Roman" w:eastAsia="Times New Roman" w:cs="Times New Roman"/>
          <w:i/>
          <w:iCs/>
          <w:kern w:val="0"/>
          <w:sz w:val="24"/>
          <w:szCs w:val="24"/>
          <w:lang w:eastAsia="hr-HR"/>
          <w14:ligatures w14:val="none"/>
        </w:rPr>
      </w:pPr>
      <w:r>
        <w:rPr>
          <w:rFonts w:ascii="Times New Roman" w:hAnsi="Times New Roman" w:eastAsia="Times New Roman" w:cs="Times New Roman"/>
          <w:i/>
          <w:iCs/>
          <w:kern w:val="0"/>
          <w:sz w:val="24"/>
          <w:szCs w:val="24"/>
          <w:lang w:eastAsia="hr-HR"/>
          <w14:ligatures w14:val="none"/>
        </w:rPr>
        <w:t>c) Izravno ugovaranje</w:t>
      </w:r>
    </w:p>
    <w:p w14:paraId="6014DD75">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Članak 8.</w:t>
      </w:r>
    </w:p>
    <w:p w14:paraId="1B80C5A5">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 Izravno ugovaranje može se provoditi za nabavu robe, radova ili usluga čija je procijenjena vrijednost bez poreza na dodanu vrijednost jednaka ili manja od 15.000,00 eura.</w:t>
      </w:r>
    </w:p>
    <w:p w14:paraId="44B74B7D">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2) Izravno ugovaranje iz stavka 1. ovog članka provodi se na način da se elektroničkom poštom od gospodarskog subjekta zatraži ponuda na temelju koje se izdaje narudžbenica ili dostavlja poziv za sklapanje ugovora.</w:t>
      </w:r>
    </w:p>
    <w:p w14:paraId="46D7E40F">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 Izravno ugovaranje može se, provoditi i za postupke nabave robe i usluga čija je procijenjena vrijednost bez poreza na dodanu vrijednost veća od 15.000,00 eura, a jednaka ili manja od 25.000,00 eura te za nabavu radova čija je procijenjena vrijednost jednaka ili manja od 45.000,00 eura, u sljedećim slučajevima:</w:t>
      </w:r>
    </w:p>
    <w:p w14:paraId="6354F1A2">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nabave usluga od ponuditelja čiji se odabir predlaže zbog specijalističkih stručnih znanja i posebnih okolnosti (konzultantske usluge, specijalističke usluge, tehnički razlozi i slično),</w:t>
      </w:r>
    </w:p>
    <w:p w14:paraId="4CC6BA0E">
      <w:pPr>
        <w:shd w:val="clear" w:color="auto" w:fill="FFFFFF"/>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nabave motornog goriva za službena vozila,</w:t>
      </w:r>
    </w:p>
    <w:p w14:paraId="378A647C">
      <w:pPr>
        <w:pStyle w:val="33"/>
        <w:shd w:val="clear" w:color="auto" w:fill="FFFFFF"/>
        <w:jc w:val="both"/>
      </w:pPr>
      <w:r>
        <w:t>- kada zbog umjetničkih okolnosti i/ili okolnosti povezanih sa zaštitom isključivih prava ugovor može izvršiti samo određeni ponuditelj (grafičke i dizajnerske usluge i sl.),</w:t>
      </w:r>
    </w:p>
    <w:p w14:paraId="533DCA61">
      <w:pPr>
        <w:pStyle w:val="33"/>
        <w:shd w:val="clear" w:color="auto" w:fill="FFFFFF"/>
        <w:jc w:val="both"/>
      </w:pPr>
      <w:r>
        <w:t>- kada se traže specifična znanja i kvalifikacije za obavljanje poslova u području organizacije manifestacija i ostalih javnih događanja ili kada se radi o autorskom programu (festivali, prezentacije, obilježavanje obljetnica i sl.)</w:t>
      </w:r>
    </w:p>
    <w:p w14:paraId="0489C335">
      <w:pPr>
        <w:pStyle w:val="33"/>
        <w:shd w:val="clear" w:color="auto" w:fill="FFFFFF"/>
        <w:jc w:val="both"/>
      </w:pPr>
      <w:r>
        <w:t>- za usluge izrade projektne dokumentacije (glavni i /ili izvedbeni projekt) sa gospodarskim subjektom s kojim je ranije, sukladno ovom Pravilniku ili provedbom postupka javne nabave, ugovorena izrada projektne dokumentacije koja prethodi projektnoj dokumentaciji koja se naručuje (idejno rješenje i/ili idejni projekt), pod uvjetom da sveukupna vrijednost projektne dokumentacije (ugovorene i one koja se ugovara) ne prelazi vrijednost od 25.000,00 eura u jednoj proračunskoj godini,</w:t>
      </w:r>
    </w:p>
    <w:p w14:paraId="3412852C">
      <w:pPr>
        <w:pStyle w:val="33"/>
        <w:shd w:val="clear" w:color="auto" w:fill="FFFFFF"/>
        <w:jc w:val="both"/>
      </w:pPr>
      <w:r>
        <w:t>- za usluge izmjene, dopune i novelacije (usklađenje) projektne dokumentacije sa gospodarskim subjektom s kojim je ranije, sukladno ovom Pravilniku ili provedbom postupka javne nabave, ugovorena izrada projektne dokumentacije koja se mijenja, dopunjuje i usklađuje, pod uvjetom da sveukupna vrijednost projektne dokumentacije ne prelazi vrijednost od 25.000,00 eura u jednoj proračunskoj godini,</w:t>
      </w:r>
    </w:p>
    <w:p w14:paraId="458BB64F">
      <w:pPr>
        <w:pStyle w:val="33"/>
        <w:shd w:val="clear" w:color="auto" w:fill="FFFFFF"/>
        <w:jc w:val="both"/>
      </w:pPr>
      <w:r>
        <w:t>- nabave zdravstvenih usluga, socijalnih usluga, usluga obrazovanja, konzervatorskih usluga, usluga hotelskog smještaja, restoranskih usluga i usluga cateringa, zaštitarske usluge i poštanske usluge,</w:t>
      </w:r>
    </w:p>
    <w:p w14:paraId="1BDDDFED">
      <w:pPr>
        <w:pStyle w:val="33"/>
        <w:shd w:val="clear" w:color="auto" w:fill="FFFFFF"/>
        <w:jc w:val="both"/>
      </w:pPr>
      <w:r>
        <w:t>- kada u prethodno provedenom postupku jednostavne nabave nije podnesena nijedna ponuda ili nijedna valjana ponuda, a postupak jednostavne nabave se ponavlja, pod uvjetom da početni ugovorni uvjeti nisu bitno izmijenjeni,</w:t>
      </w:r>
    </w:p>
    <w:p w14:paraId="29E437CD">
      <w:pPr>
        <w:pStyle w:val="33"/>
        <w:shd w:val="clear" w:color="auto" w:fill="FFFFFF"/>
        <w:jc w:val="both"/>
      </w:pPr>
      <w:r>
        <w:t>- nabava radova, robe i usluga ako se izvršavanje zadataka povjerava trgovačkim društvima u vlasništvu Općine,</w:t>
      </w:r>
    </w:p>
    <w:p w14:paraId="333D8FDC">
      <w:pPr>
        <w:pStyle w:val="33"/>
        <w:shd w:val="clear" w:color="auto" w:fill="FFFFFF"/>
        <w:jc w:val="both"/>
      </w:pPr>
      <w:r>
        <w:t>- žurne nabave uzrokovane događajima koje naručitelj nije mogao predvidjeti niti na njih utjecati,</w:t>
      </w:r>
    </w:p>
    <w:p w14:paraId="5BC4C356">
      <w:pPr>
        <w:pStyle w:val="33"/>
        <w:shd w:val="clear" w:color="auto" w:fill="FFFFFF"/>
        <w:jc w:val="both"/>
      </w:pPr>
      <w:r>
        <w:t>- nabava za koju postoje izuzeci prema ZJN 2016,</w:t>
      </w:r>
    </w:p>
    <w:p w14:paraId="2686A0F9">
      <w:pPr>
        <w:pStyle w:val="33"/>
        <w:shd w:val="clear" w:color="auto" w:fill="FFFFFF"/>
        <w:jc w:val="both"/>
      </w:pPr>
      <w:r>
        <w:t>- za jednostavne nabave za koje postoje uvjeti za provedbu pregovaračkog postupka javne nabave bez prethodne objave,</w:t>
      </w:r>
    </w:p>
    <w:p w14:paraId="15DA250F">
      <w:pPr>
        <w:pStyle w:val="33"/>
        <w:shd w:val="clear" w:color="auto" w:fill="FFFFFF"/>
        <w:jc w:val="both"/>
      </w:pPr>
      <w:r>
        <w:t>- za nabave koje spadaju pod poseban režim nabave.</w:t>
      </w:r>
    </w:p>
    <w:p w14:paraId="6CCC778E">
      <w:pPr>
        <w:pStyle w:val="33"/>
        <w:shd w:val="clear" w:color="auto" w:fill="FFFFFF"/>
        <w:jc w:val="both"/>
      </w:pPr>
      <w:r>
        <w:t>2) Izravno ugovaranje iz stavka 1. ovog članka provodi se na način da se putem modula jednostavne nabave u EOJN RH, od gospodarskog subjekta zatraži ponuda.</w:t>
      </w:r>
    </w:p>
    <w:p w14:paraId="7B136AE2">
      <w:pPr>
        <w:pStyle w:val="33"/>
        <w:shd w:val="clear" w:color="auto" w:fill="FFFFFF"/>
        <w:jc w:val="both"/>
      </w:pPr>
      <w:r>
        <w:t>3) U slučajevima iz stavka 1. ovog članka iznimke se navode i obrazlažu u objavi u modulu jednostavne nabave EOJN RH.</w:t>
      </w:r>
    </w:p>
    <w:p w14:paraId="32F85A50">
      <w:pPr>
        <w:pStyle w:val="33"/>
        <w:shd w:val="clear" w:color="auto" w:fill="FFFFFF"/>
        <w:jc w:val="center"/>
        <w:rPr>
          <w:b/>
          <w:bCs/>
        </w:rPr>
      </w:pPr>
      <w:r>
        <w:rPr>
          <w:b/>
          <w:bCs/>
        </w:rPr>
        <w:t>Članak 9.</w:t>
      </w:r>
    </w:p>
    <w:p w14:paraId="7CAD6C6D">
      <w:pPr>
        <w:pStyle w:val="33"/>
        <w:shd w:val="clear" w:color="auto" w:fill="FFFFFF"/>
        <w:jc w:val="both"/>
      </w:pPr>
      <w:r>
        <w:t>1) Izravno ugovaranje može se provoditi za nabavu robe i usluga čija je procijenjena vrijednost veća od 25.000,00 eura i manja od 50.000,00 eura, odnosno za nabavu radova čija je procijenjena vrijednost veća od 45.000,00 eura i manja od 100.000,00 eura, u sljedećim slučajevima:</w:t>
      </w:r>
    </w:p>
    <w:p w14:paraId="242588BC">
      <w:pPr>
        <w:pStyle w:val="33"/>
        <w:shd w:val="clear" w:color="auto" w:fill="FFFFFF"/>
        <w:jc w:val="both"/>
      </w:pPr>
      <w:r>
        <w:t>a) ako nije podnesena nijedna ponuda ili nijedna valjana ponuda u prethodno provedenom postupku jednostavne nabave, pod uvjetom da početni ugovorni uvjeti nisu bitno izmijenjeni</w:t>
      </w:r>
    </w:p>
    <w:p w14:paraId="4EFB66F1">
      <w:pPr>
        <w:pStyle w:val="33"/>
        <w:shd w:val="clear" w:color="auto" w:fill="FFFFFF"/>
        <w:jc w:val="both"/>
      </w:pPr>
      <w:r>
        <w:t>b) ako zbog objektivnih razloga predmet nabave može izvršiti, isporučiti ili pružiti samo određeni gospodarski subjekt, i to:</w:t>
      </w:r>
    </w:p>
    <w:p w14:paraId="234411C6">
      <w:pPr>
        <w:pStyle w:val="33"/>
        <w:shd w:val="clear" w:color="auto" w:fill="FFFFFF"/>
        <w:jc w:val="both"/>
      </w:pPr>
      <w:r>
        <w:t>1. ako je predmet nabave stvaranje ili stjecanje jedinstvenog umjetničkog djela ili umjetničke izvedbe</w:t>
      </w:r>
    </w:p>
    <w:p w14:paraId="056A98B3">
      <w:pPr>
        <w:pStyle w:val="33"/>
        <w:shd w:val="clear" w:color="auto" w:fill="FFFFFF"/>
        <w:jc w:val="both"/>
      </w:pPr>
      <w:r>
        <w:t>2. ako iz tehničkih razloga predmet nabave može isporučiti samo određeni gospodarski subjekt ili</w:t>
      </w:r>
    </w:p>
    <w:p w14:paraId="6570AE3E">
      <w:pPr>
        <w:pStyle w:val="33"/>
        <w:shd w:val="clear" w:color="auto" w:fill="FFFFFF"/>
        <w:jc w:val="both"/>
      </w:pPr>
      <w:r>
        <w:t>3. ako je to nužno radi zaštite isključivih prava, uključujući prava intelektualnog vlasništva</w:t>
      </w:r>
    </w:p>
    <w:p w14:paraId="2ED9689A">
      <w:pPr>
        <w:pStyle w:val="33"/>
        <w:shd w:val="clear" w:color="auto" w:fill="FFFFFF"/>
        <w:jc w:val="both"/>
      </w:pPr>
      <w:r>
        <w:t>c) ako postoji iznimna žurnost uzrokovana događajima koje naručitelj nije mogao predvidjeti niti na njih utjecati.</w:t>
      </w:r>
    </w:p>
    <w:p w14:paraId="658E9AE2">
      <w:pPr>
        <w:pStyle w:val="33"/>
        <w:shd w:val="clear" w:color="auto" w:fill="FFFFFF"/>
        <w:jc w:val="both"/>
      </w:pPr>
      <w:r>
        <w:t>2) Izravno ugovaranje provodi se na način da se putem modula jednostavne nabave u EOJN RH, od gospodarskog subjekta zatraži ponuda.</w:t>
      </w:r>
    </w:p>
    <w:p w14:paraId="2AD8C01F">
      <w:pPr>
        <w:pStyle w:val="33"/>
        <w:shd w:val="clear" w:color="auto" w:fill="FFFFFF"/>
        <w:jc w:val="both"/>
      </w:pPr>
      <w:r>
        <w:t>3) U slučajevima iz stavka 1. ovog članka iznimke se navode i obrazlažu u objavi u modulu jednostavne nabave EOJN RH.</w:t>
      </w:r>
    </w:p>
    <w:p w14:paraId="4047DCB0">
      <w:pPr>
        <w:pStyle w:val="33"/>
        <w:shd w:val="clear" w:color="auto" w:fill="FFFFFF"/>
        <w:jc w:val="both"/>
      </w:pPr>
    </w:p>
    <w:p w14:paraId="1156101C">
      <w:pPr>
        <w:pStyle w:val="33"/>
        <w:rPr>
          <w:b/>
          <w:bCs/>
        </w:rPr>
      </w:pPr>
      <w:r>
        <w:rPr>
          <w:b/>
          <w:bCs/>
        </w:rPr>
        <w:t xml:space="preserve">VI. PROVEDBA POSTUPAKA JEDNOSTAVNE NABAVE </w:t>
      </w:r>
    </w:p>
    <w:p w14:paraId="0A4A403A">
      <w:pPr>
        <w:pStyle w:val="33"/>
        <w:jc w:val="center"/>
      </w:pPr>
      <w:r>
        <w:rPr>
          <w:b/>
          <w:bCs/>
        </w:rPr>
        <w:t xml:space="preserve">Članak 10. </w:t>
      </w:r>
    </w:p>
    <w:p w14:paraId="5D8EB45B">
      <w:pPr>
        <w:pStyle w:val="33"/>
        <w:jc w:val="both"/>
      </w:pPr>
      <w:r>
        <w:t>(1)Podnošenjem internog zahtjeva za pokretanje postupka jednostavne nabave nositelja planiranja, postupak priprema i provodi stručno povjerenstvo za provođenje postupaka jednostavne nabave koje imenuje općinski načelnik.</w:t>
      </w:r>
    </w:p>
    <w:p w14:paraId="46A9E53E">
      <w:pPr>
        <w:pStyle w:val="33"/>
        <w:jc w:val="both"/>
      </w:pPr>
      <w:r>
        <w:t>(2)U pripremi i provedbi postupka javnog prikupljanja ponuda obvezno sudjeluje najmanje jedna osoba koja ima važeći certifikat u području javne nabave.</w:t>
      </w:r>
    </w:p>
    <w:p w14:paraId="7ECC61B9">
      <w:pPr>
        <w:pStyle w:val="33"/>
        <w:jc w:val="both"/>
      </w:pPr>
      <w:r>
        <w:t>(3)Cijeli tijek postupka jednostavne nabave mora biti dokumentiran</w:t>
      </w:r>
      <w:r>
        <w:rPr>
          <w:b/>
          <w:bCs/>
        </w:rPr>
        <w:t>.</w:t>
      </w:r>
    </w:p>
    <w:p w14:paraId="01CDED1F">
      <w:pPr>
        <w:pStyle w:val="33"/>
        <w:jc w:val="both"/>
      </w:pPr>
      <w:r>
        <w:t>(4)O zaprimanju, otvaranju te pregledu i ocjeni ponuda sastavlja se zapisnik.</w:t>
      </w:r>
    </w:p>
    <w:p w14:paraId="540E7BED">
      <w:pPr>
        <w:pStyle w:val="33"/>
        <w:jc w:val="both"/>
      </w:pPr>
      <w:r>
        <w:t>(5)U postupcima jednostavne nabave ne provodi se javno otvaranje ponuda.</w:t>
      </w:r>
    </w:p>
    <w:p w14:paraId="4AB51FBF">
      <w:pPr>
        <w:pStyle w:val="33"/>
        <w:jc w:val="both"/>
      </w:pPr>
      <w:r>
        <w:t xml:space="preserve"> </w:t>
      </w:r>
    </w:p>
    <w:p w14:paraId="2215302B">
      <w:pPr>
        <w:pStyle w:val="33"/>
        <w:jc w:val="center"/>
      </w:pPr>
      <w:r>
        <w:rPr>
          <w:b/>
          <w:bCs/>
        </w:rPr>
        <w:t>Članak 11.</w:t>
      </w:r>
    </w:p>
    <w:p w14:paraId="21E59B9E">
      <w:pPr>
        <w:pStyle w:val="33"/>
        <w:jc w:val="both"/>
      </w:pPr>
      <w:r>
        <w:t>(1) Poziv za sklapanje ugovora čija je procijenjena vrijednost veća od 15.000,00 EUR obvezno se upućuje gospodarskom subjektu putem modula jednostavne nabave u EOJN RH, osim u postupcima jednostavne nabave čija je procjenjena vrijednost niža od 15.000,00 EUR bez PDV-a kad je dopušteno uputiti poziv gospodarskom subjektu drugim elektroničkim sredstvima (elektroničkom poštom, putem ovlaštenog pružatelja poštanskih usluga i sl.).</w:t>
      </w:r>
    </w:p>
    <w:p w14:paraId="008FC682">
      <w:pPr>
        <w:pStyle w:val="33"/>
        <w:jc w:val="both"/>
      </w:pPr>
      <w:r>
        <w:t xml:space="preserve">(2)Ponude za postupke čija je procjenjena vrijednost veća od 15.000,00 EUR bez PDV-a dostavljaju se kroz EOJN RH. </w:t>
      </w:r>
    </w:p>
    <w:p w14:paraId="26BF0EFE">
      <w:pPr>
        <w:pStyle w:val="33"/>
        <w:jc w:val="both"/>
      </w:pPr>
      <w:r>
        <w:t xml:space="preserve">(3)Ponude u postupcima izravnog ugovaranja ili ograničenog postupka mogu se dostaviti  drugim elektroničkim sredstvima, elektroničkom poštom, neposrednom predajom, ili putem ovlaštenog pružatelja poštanskih usluga ili druge odgovarajuće kurirske službe ili osobno od strane gospodarskog subjekta. </w:t>
      </w:r>
    </w:p>
    <w:p w14:paraId="0AAEEEBC">
      <w:pPr>
        <w:pStyle w:val="33"/>
        <w:jc w:val="both"/>
        <w:rPr>
          <w:b/>
          <w:bCs/>
        </w:rPr>
      </w:pPr>
      <w:r>
        <w:t>(4)Rok za dostavu ponuda mora biti primjeren predmetu nabave i ne smije biti kraći od pet dana od dana slanja poziva na dostavu ponuda putem EOJN, a u slučaju javne objave poziva na dostavu ponuda u EOJN-u rok za dostavu ponuda ne može biti kraći od 7 dana od dana javne objave osim u slučaju žurne nabave.</w:t>
      </w:r>
      <w:r>
        <w:rPr>
          <w:b/>
          <w:bCs/>
        </w:rPr>
        <w:t xml:space="preserve"> </w:t>
      </w:r>
    </w:p>
    <w:p w14:paraId="740953B6">
      <w:pPr>
        <w:pStyle w:val="33"/>
        <w:jc w:val="both"/>
      </w:pPr>
      <w:r>
        <w:t xml:space="preserve"> </w:t>
      </w:r>
    </w:p>
    <w:p w14:paraId="24DD5229">
      <w:pPr>
        <w:pStyle w:val="33"/>
        <w:jc w:val="center"/>
      </w:pPr>
      <w:r>
        <w:rPr>
          <w:b/>
          <w:bCs/>
        </w:rPr>
        <w:t>Članak 12.</w:t>
      </w:r>
    </w:p>
    <w:p w14:paraId="5F523BD9">
      <w:pPr>
        <w:pStyle w:val="33"/>
        <w:jc w:val="both"/>
      </w:pPr>
      <w:r>
        <w:t>(1)Stručno povjerenstvo za provođenje postupaka jednostavne nabave pregledava, ocjenjuje i rangira ponude prema kriteriju za odabir ponude te daju prijedlog općinskom načelniku za odabir najpovoljnije ponude.</w:t>
      </w:r>
    </w:p>
    <w:p w14:paraId="70CED636">
      <w:pPr>
        <w:pStyle w:val="33"/>
        <w:jc w:val="both"/>
      </w:pPr>
      <w:r>
        <w:t>(2)Obavijest o odabiru ponude dostavlja se bez odgode svakom ponuditelju na dokaziv način u roku od 15 dana od isteka roka za dostavu ponuda, osim ako je u dokumentaciji o nabavi određen duži rok.</w:t>
      </w:r>
    </w:p>
    <w:p w14:paraId="49FCC26A">
      <w:pPr>
        <w:pStyle w:val="33"/>
        <w:jc w:val="both"/>
      </w:pPr>
      <w:r>
        <w:t>(3)Obavijest o poništenju postupka nabave dostavlja se svakom ponuditelju na dokaziv način.</w:t>
      </w:r>
    </w:p>
    <w:p w14:paraId="00BB2C76">
      <w:pPr>
        <w:pStyle w:val="33"/>
        <w:jc w:val="both"/>
      </w:pPr>
      <w:r>
        <w:t xml:space="preserve">(4)Na odluku o odabiru ili poništenju nabave čija je procijenjena vrijednost veća od 15.000,00 EUR, gospodarski subjekt ima pravo na prigovor općinskom načelniku u roku od 3 dana od dana zaprimanja odluke, a u suprotnom će se prigovor odbaciti. </w:t>
      </w:r>
    </w:p>
    <w:p w14:paraId="27A55714">
      <w:pPr>
        <w:pStyle w:val="33"/>
        <w:jc w:val="center"/>
      </w:pPr>
      <w:r>
        <w:rPr>
          <w:b/>
          <w:bCs/>
        </w:rPr>
        <w:t xml:space="preserve"> </w:t>
      </w:r>
    </w:p>
    <w:p w14:paraId="05E37499">
      <w:pPr>
        <w:pStyle w:val="33"/>
        <w:rPr>
          <w:b/>
          <w:bCs/>
        </w:rPr>
      </w:pPr>
      <w:r>
        <w:rPr>
          <w:b/>
          <w:bCs/>
        </w:rPr>
        <w:t>VII. DOKUMENTACIJA U POSTUPKU JEDNOSTAVNE NABAVE</w:t>
      </w:r>
    </w:p>
    <w:p w14:paraId="01FCCBF5">
      <w:pPr>
        <w:pStyle w:val="33"/>
      </w:pPr>
      <w:r>
        <w:t xml:space="preserve"> </w:t>
      </w:r>
    </w:p>
    <w:p w14:paraId="75466697">
      <w:pPr>
        <w:pStyle w:val="33"/>
      </w:pPr>
      <w:r>
        <w:rPr>
          <w:b/>
          <w:bCs/>
        </w:rPr>
        <w:t xml:space="preserve">                                                               Članak 13.</w:t>
      </w:r>
    </w:p>
    <w:p w14:paraId="28DAB68D">
      <w:pPr>
        <w:pStyle w:val="33"/>
        <w:jc w:val="both"/>
      </w:pPr>
      <w:r>
        <w:t xml:space="preserve">(1)U pozivu za javno prikupljanje ponuda, pozivu za ograničeno prikupljanje ponuda te u pozivu za sklapanje ugovora izravnom pogodbom, obvezno se navodi: </w:t>
      </w:r>
    </w:p>
    <w:p w14:paraId="699A1743">
      <w:pPr>
        <w:pStyle w:val="33"/>
        <w:numPr>
          <w:ilvl w:val="0"/>
          <w:numId w:val="2"/>
        </w:numPr>
        <w:jc w:val="both"/>
      </w:pPr>
      <w:r>
        <w:t xml:space="preserve">detaljan opis predmeta nabave, </w:t>
      </w:r>
    </w:p>
    <w:p w14:paraId="577B4F96">
      <w:pPr>
        <w:pStyle w:val="33"/>
        <w:numPr>
          <w:ilvl w:val="0"/>
          <w:numId w:val="2"/>
        </w:numPr>
        <w:jc w:val="both"/>
      </w:pPr>
      <w:r>
        <w:t>svi zahtjevi i uvjeti vezani za predmet nabave,</w:t>
      </w:r>
    </w:p>
    <w:p w14:paraId="30A91D10">
      <w:pPr>
        <w:pStyle w:val="33"/>
        <w:numPr>
          <w:ilvl w:val="0"/>
          <w:numId w:val="2"/>
        </w:numPr>
        <w:jc w:val="both"/>
      </w:pPr>
      <w:r>
        <w:t xml:space="preserve">kriteriji koji će se primjenjivati za kvalitativni odabir gospodarskog subjekta, </w:t>
      </w:r>
    </w:p>
    <w:p w14:paraId="62CCB40B">
      <w:pPr>
        <w:pStyle w:val="33"/>
        <w:numPr>
          <w:ilvl w:val="0"/>
          <w:numId w:val="2"/>
        </w:numPr>
        <w:jc w:val="both"/>
      </w:pPr>
      <w:r>
        <w:t>kriterij za odabir ponude,</w:t>
      </w:r>
    </w:p>
    <w:p w14:paraId="622403E7">
      <w:pPr>
        <w:pStyle w:val="33"/>
        <w:numPr>
          <w:ilvl w:val="0"/>
          <w:numId w:val="2"/>
        </w:numPr>
        <w:jc w:val="both"/>
      </w:pPr>
      <w:r>
        <w:t xml:space="preserve">bitni i posebni uvjeti za izvršenje ugovora, </w:t>
      </w:r>
    </w:p>
    <w:p w14:paraId="1AB6A311">
      <w:pPr>
        <w:pStyle w:val="33"/>
        <w:numPr>
          <w:ilvl w:val="0"/>
          <w:numId w:val="2"/>
        </w:numPr>
        <w:jc w:val="both"/>
      </w:pPr>
      <w:r>
        <w:t>svi drugi potrebni podaci, dokumenti i informacije koje gospodarskom subjektu omogućuju izradu i dostavu ponude.</w:t>
      </w:r>
    </w:p>
    <w:p w14:paraId="6B9A7719">
      <w:pPr>
        <w:pStyle w:val="33"/>
        <w:jc w:val="both"/>
      </w:pPr>
      <w:r>
        <w:t>(2)Tijekom roka za dostavu ponuda Naručitelj može izmijeniti ili dopuniti poziv na dostavu ponude.</w:t>
      </w:r>
    </w:p>
    <w:p w14:paraId="1FD7F591">
      <w:pPr>
        <w:pStyle w:val="33"/>
        <w:jc w:val="both"/>
      </w:pPr>
      <w:r>
        <w:t>(3)Gospodarski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3AF47C57">
      <w:pPr>
        <w:pStyle w:val="33"/>
        <w:jc w:val="both"/>
      </w:pPr>
      <w:r>
        <w:t>(4)Odgovori, dodatne informacije, objašnjenja ili izmjene poziva na dostavu ponude stavljaju se na raspolaganje gospodarskim subjektima na isti način kao i osnovni poziv.</w:t>
      </w:r>
    </w:p>
    <w:p w14:paraId="5052E614">
      <w:pPr>
        <w:pStyle w:val="33"/>
        <w:jc w:val="both"/>
      </w:pPr>
      <w:r>
        <w:t>(5) Ponuda mora biti izrađena prema zahtjevima iz poziva za dostavu ponuda. Ponuditelj izražava cijenu ponude u eurima. U cijenu ponude bez PDV-a moraju biti uračunati svi troškovi i popusti.</w:t>
      </w:r>
    </w:p>
    <w:p w14:paraId="5A5CE898">
      <w:pPr>
        <w:pStyle w:val="33"/>
        <w:jc w:val="both"/>
      </w:pPr>
    </w:p>
    <w:p w14:paraId="55DADD88">
      <w:pPr>
        <w:pStyle w:val="33"/>
        <w:jc w:val="both"/>
        <w:rPr>
          <w:b/>
          <w:bCs/>
        </w:rPr>
      </w:pPr>
      <w:r>
        <w:rPr>
          <w:b/>
          <w:bCs/>
        </w:rPr>
        <w:t>VIII. KRITERIJ ZA ODABIR PONUDE U POSTUPKU JEDNOSTAVNE NABAVE</w:t>
      </w:r>
    </w:p>
    <w:p w14:paraId="477AC495">
      <w:pPr>
        <w:pStyle w:val="33"/>
        <w:jc w:val="center"/>
      </w:pPr>
      <w:r>
        <w:rPr>
          <w:b/>
          <w:bCs/>
        </w:rPr>
        <w:t>Članak 14.</w:t>
      </w:r>
      <w:r>
        <w:t xml:space="preserve"> </w:t>
      </w:r>
    </w:p>
    <w:p w14:paraId="4BD46424">
      <w:pPr>
        <w:pStyle w:val="33"/>
        <w:jc w:val="both"/>
      </w:pPr>
      <w:r>
        <w:t>(1)Kriteriji za odabir ponude u postupcima jednostavne nabave mogu biti najniža cijena ili ekonomski najpovoljnija ponuda.</w:t>
      </w:r>
    </w:p>
    <w:p w14:paraId="2F124EE5">
      <w:pPr>
        <w:pStyle w:val="33"/>
        <w:jc w:val="both"/>
      </w:pPr>
      <w:r>
        <w:t>(2)Ako se kao kriterij koristi ekonomski najpovoljnija ponuda, osim kriterija cijene mogu se koristiti i drugi kriteriji povezani s predmetom nabave kao što su: kvaliteta, tehničke</w:t>
      </w:r>
    </w:p>
    <w:p w14:paraId="501B082B">
      <w:pPr>
        <w:pStyle w:val="33"/>
        <w:jc w:val="both"/>
      </w:pPr>
      <w:r>
        <w:t>prednosti, estetske i funkcionalne osobine, ekološke osobine, operativni troškovi, ekonomičnost, rok isporuke ili rok izvršenja, jamstveni rok i drugo.</w:t>
      </w:r>
    </w:p>
    <w:p w14:paraId="38153B41">
      <w:pPr>
        <w:pStyle w:val="33"/>
        <w:jc w:val="both"/>
      </w:pPr>
      <w:r>
        <w:t xml:space="preserve">(3) U postupku nabave Naručitelj je dužan odbiti ponudu ponuditelja ako utvrdi da je ponuđena cijena: </w:t>
      </w:r>
    </w:p>
    <w:p w14:paraId="218EFA17">
      <w:pPr>
        <w:pStyle w:val="33"/>
        <w:jc w:val="both"/>
      </w:pPr>
      <w:r>
        <w:t>- veća od 25.0000,00 eura bez PDV-a za nabavu roba i usluga, odnosno veća od 45.000,00 eura bez PDV-a za nabavu radova u slučaju da jednostavna nabava nije provođena putem javne objave u modulu jednostavne nabave EOJN ili prelazi zakonske pragove za javnu nabavu</w:t>
      </w:r>
    </w:p>
    <w:p w14:paraId="5C6F4A68">
      <w:pPr>
        <w:pStyle w:val="33"/>
        <w:jc w:val="both"/>
      </w:pPr>
      <w:r>
        <w:t xml:space="preserve">(4)Ako je cijena najpovoljnije ponude veća od procijenjene vrijednosti nabave, ali ne prelazi vrijednosti  iz stavka 3. ovog članka, Naručitelj takvu ponudu može prihvatiti ako ima ili će imati osigurana sredstva. </w:t>
      </w:r>
    </w:p>
    <w:p w14:paraId="34866F85">
      <w:pPr>
        <w:pStyle w:val="33"/>
        <w:rPr>
          <w:b/>
          <w:bCs/>
        </w:rPr>
      </w:pPr>
      <w:r>
        <w:rPr>
          <w:b/>
          <w:bCs/>
        </w:rPr>
        <w:t xml:space="preserve"> </w:t>
      </w:r>
    </w:p>
    <w:p w14:paraId="1DED1017">
      <w:pPr>
        <w:pStyle w:val="33"/>
        <w:rPr>
          <w:b/>
          <w:bCs/>
        </w:rPr>
      </w:pPr>
      <w:r>
        <w:rPr>
          <w:b/>
          <w:bCs/>
        </w:rPr>
        <w:t>IX. RAČUNSKA ISPRAVNOST PONUDE</w:t>
      </w:r>
    </w:p>
    <w:p w14:paraId="4CE396BC">
      <w:pPr>
        <w:pStyle w:val="33"/>
        <w:jc w:val="center"/>
        <w:rPr>
          <w:b/>
          <w:bCs/>
        </w:rPr>
      </w:pPr>
      <w:r>
        <w:rPr>
          <w:b/>
          <w:bCs/>
        </w:rPr>
        <w:t xml:space="preserve">Članak 15. </w:t>
      </w:r>
    </w:p>
    <w:p w14:paraId="6034AE66">
      <w:pPr>
        <w:pStyle w:val="33"/>
        <w:numPr>
          <w:ilvl w:val="0"/>
          <w:numId w:val="3"/>
        </w:numPr>
        <w:rPr>
          <w:b/>
          <w:bCs/>
        </w:rPr>
      </w:pPr>
      <w: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0E77994B">
      <w:pPr>
        <w:pStyle w:val="33"/>
      </w:pPr>
    </w:p>
    <w:p w14:paraId="5108E85A">
      <w:pPr>
        <w:pStyle w:val="33"/>
        <w:rPr>
          <w:b/>
          <w:bCs/>
        </w:rPr>
      </w:pPr>
    </w:p>
    <w:p w14:paraId="28A4ED0A">
      <w:pPr>
        <w:pStyle w:val="33"/>
        <w:ind w:left="720"/>
        <w:rPr>
          <w:b/>
          <w:bCs/>
        </w:rPr>
      </w:pPr>
    </w:p>
    <w:p w14:paraId="65736AC1">
      <w:pPr>
        <w:pStyle w:val="33"/>
        <w:rPr>
          <w:b/>
          <w:bCs/>
        </w:rPr>
      </w:pPr>
      <w:r>
        <w:rPr>
          <w:b/>
          <w:bCs/>
        </w:rPr>
        <w:t>X. ODLUKE NARUČITELJA</w:t>
      </w:r>
    </w:p>
    <w:p w14:paraId="1FA46B81">
      <w:pPr>
        <w:pStyle w:val="33"/>
        <w:jc w:val="center"/>
        <w:rPr>
          <w:b/>
          <w:bCs/>
        </w:rPr>
      </w:pPr>
      <w:r>
        <w:rPr>
          <w:b/>
          <w:bCs/>
        </w:rPr>
        <w:t xml:space="preserve">Članak 16. </w:t>
      </w:r>
    </w:p>
    <w:p w14:paraId="01BCF9ED">
      <w:pPr>
        <w:pStyle w:val="33"/>
        <w:jc w:val="center"/>
      </w:pPr>
      <w:r>
        <w:t>Zapisnik o otvaranju te zapisnik o pregledu i ocjeni ponuda za nabave čija je procijenjena vrijednost veća do 15.000,00 EUR potpisuje Povjerenstvo te predlaže čelniku Naručitelja</w:t>
      </w:r>
    </w:p>
    <w:p w14:paraId="4B110012">
      <w:pPr>
        <w:pStyle w:val="33"/>
      </w:pPr>
      <w:r>
        <w:t xml:space="preserve">   donošenje odluke o odabiru ili odluke o poništenju postupka. </w:t>
      </w:r>
    </w:p>
    <w:p w14:paraId="5ADC2FF9">
      <w:pPr>
        <w:pStyle w:val="33"/>
      </w:pPr>
    </w:p>
    <w:p w14:paraId="3A444989">
      <w:pPr>
        <w:pStyle w:val="33"/>
        <w:jc w:val="center"/>
        <w:rPr>
          <w:b/>
          <w:bCs/>
        </w:rPr>
      </w:pPr>
      <w:r>
        <w:rPr>
          <w:b/>
          <w:bCs/>
        </w:rPr>
        <w:t xml:space="preserve">Članak 17. </w:t>
      </w:r>
    </w:p>
    <w:p w14:paraId="68C5D1C7">
      <w:pPr>
        <w:pStyle w:val="33"/>
        <w:numPr>
          <w:ilvl w:val="0"/>
          <w:numId w:val="4"/>
        </w:numPr>
        <w:rPr>
          <w:b/>
          <w:bCs/>
        </w:rPr>
      </w:pPr>
      <w:r>
        <w:t>Naručitelj će odbiti ponude pregledom i ocjenom ponuda ako utvrdi da je ponuda nepravilna, neprihvatljiva ili neprikladna.</w:t>
      </w:r>
    </w:p>
    <w:p w14:paraId="080DA44D">
      <w:pPr>
        <w:pStyle w:val="33"/>
        <w:numPr>
          <w:ilvl w:val="0"/>
          <w:numId w:val="4"/>
        </w:numPr>
        <w:rPr>
          <w:b/>
          <w:bCs/>
        </w:rPr>
      </w:pPr>
      <w:r>
        <w:t xml:space="preserve">Nepravilna ponuda je ponuda koja nije u skladu s pozivom za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 </w:t>
      </w:r>
    </w:p>
    <w:p w14:paraId="0E64CBC2">
      <w:pPr>
        <w:pStyle w:val="33"/>
        <w:numPr>
          <w:ilvl w:val="0"/>
          <w:numId w:val="4"/>
        </w:numPr>
        <w:rPr>
          <w:b/>
          <w:bCs/>
        </w:rPr>
      </w:pPr>
      <w:r>
        <w:t xml:space="preserve">Neprihvatljiva ponuda je ponuda čija cijena prelazi procijenjenu vrijednost nabave, odnosno osigurana novčana sredstva Naručitelja za nabavu, odnosno pragove iz članka 11. ovog Pravilnika ili ponuda ponuditelja koji ne ispunjava uvjete za kvalitativni odabir gospodarskog subjekta ili ponuda ponuditelja za kojeg se utvrdi da je u sukobu interesa. </w:t>
      </w:r>
    </w:p>
    <w:p w14:paraId="4BE98447">
      <w:pPr>
        <w:pStyle w:val="33"/>
        <w:numPr>
          <w:ilvl w:val="0"/>
          <w:numId w:val="4"/>
        </w:numPr>
        <w:rPr>
          <w:b/>
          <w:bCs/>
        </w:rPr>
      </w:pPr>
      <w:r>
        <w:t xml:space="preserve">Neprikladna ponuda je ponuda koja u cijelosti ne odgovara potrebama Naručitelja u opisu predmeta nabave, troškovniku i tehničkim specifikacijama te bez značajnih izmjena ne može zadovoljiti potrebe i zahtjeve iz poziva na dostavu ponuda. </w:t>
      </w:r>
    </w:p>
    <w:p w14:paraId="2666AED5">
      <w:pPr>
        <w:pStyle w:val="33"/>
      </w:pPr>
    </w:p>
    <w:p w14:paraId="35202C9A">
      <w:pPr>
        <w:pStyle w:val="33"/>
        <w:jc w:val="center"/>
        <w:rPr>
          <w:b/>
          <w:bCs/>
        </w:rPr>
      </w:pPr>
      <w:r>
        <w:rPr>
          <w:b/>
          <w:bCs/>
        </w:rPr>
        <w:t>Članak 18.</w:t>
      </w:r>
    </w:p>
    <w:p w14:paraId="2E5BD7F4">
      <w:pPr>
        <w:pStyle w:val="33"/>
        <w:numPr>
          <w:ilvl w:val="0"/>
          <w:numId w:val="5"/>
        </w:numPr>
        <w:rPr>
          <w:b/>
          <w:bCs/>
        </w:rPr>
      </w:pPr>
      <w:r>
        <w:t xml:space="preserve">U postupcima jednostavne nabave procijenjene vrijednosti jednake ili veće od 15.000,00 EUR nakon dostave odluke o odabiru ponuditeljima, naručitelj ne smije sklopiti ugovor o nabavi prije isteka rokova za podnošenje prigovora propisanih odredbama članka 18. ovog Pravilnika. </w:t>
      </w:r>
    </w:p>
    <w:p w14:paraId="14787479">
      <w:pPr>
        <w:pStyle w:val="33"/>
        <w:numPr>
          <w:ilvl w:val="0"/>
          <w:numId w:val="5"/>
        </w:numPr>
        <w:rPr>
          <w:b/>
          <w:bCs/>
        </w:rPr>
      </w:pPr>
      <w:r>
        <w:t xml:space="preserve">Rok iz stavka 1. ovog članka predstavlja rok mirovanja. </w:t>
      </w:r>
    </w:p>
    <w:p w14:paraId="6C190EB6">
      <w:pPr>
        <w:pStyle w:val="33"/>
        <w:numPr>
          <w:ilvl w:val="0"/>
          <w:numId w:val="5"/>
        </w:numPr>
        <w:rPr>
          <w:b/>
          <w:bCs/>
        </w:rPr>
      </w:pPr>
      <w:r>
        <w:t xml:space="preserve">Ako u roku iz stavka 1. ovog članka nije podnesen prigovor, odluka o odabiru postaje izvršna istekom roka za podnošenje prigovora. </w:t>
      </w:r>
    </w:p>
    <w:p w14:paraId="18564445">
      <w:pPr>
        <w:pStyle w:val="33"/>
        <w:numPr>
          <w:ilvl w:val="0"/>
          <w:numId w:val="5"/>
        </w:numPr>
        <w:rPr>
          <w:b/>
          <w:bCs/>
        </w:rPr>
      </w:pPr>
      <w:r>
        <w:t xml:space="preserve">Ako je prigovor podnesen u roku, odluka o odabiru ne može se izvršiti do donošenja odluke o prigovoru. </w:t>
      </w:r>
    </w:p>
    <w:p w14:paraId="4085D120">
      <w:pPr>
        <w:pStyle w:val="33"/>
        <w:numPr>
          <w:ilvl w:val="0"/>
          <w:numId w:val="5"/>
        </w:numPr>
        <w:rPr>
          <w:b/>
          <w:bCs/>
        </w:rPr>
      </w:pPr>
      <w:r>
        <w:t>U postupcima jednostavne nabave procijenjene vrijednosti manje od 15.000,00 eura odluka o odabiru može se izvršiti odmah nakon njezinog donošenja, jer se pravna zaštita u tim postupcima ne osigurava putem prigovora.</w:t>
      </w:r>
    </w:p>
    <w:p w14:paraId="68B48C18">
      <w:pPr>
        <w:pStyle w:val="33"/>
        <w:numPr>
          <w:ilvl w:val="0"/>
          <w:numId w:val="5"/>
        </w:numPr>
        <w:rPr>
          <w:b/>
          <w:bCs/>
        </w:rPr>
      </w:pPr>
      <w:r>
        <w:t xml:space="preserve">Rok mirovanja ne primjenjuje se ako je u postupku jednostavne nabave zaprimljena samo jedna ponuda već se tada odluka o odabiru može izvršiti odmah nakon njezinog donošenja. </w:t>
      </w:r>
    </w:p>
    <w:p w14:paraId="655B1425">
      <w:pPr>
        <w:pStyle w:val="33"/>
        <w:rPr>
          <w:b/>
          <w:bCs/>
        </w:rPr>
      </w:pPr>
    </w:p>
    <w:p w14:paraId="65E3C90C">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XI. PRAVNA ZAŠTITA</w:t>
      </w:r>
    </w:p>
    <w:p w14:paraId="6EA4AFD7">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19. </w:t>
      </w:r>
    </w:p>
    <w:p w14:paraId="3EFACD2E">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 </w:t>
      </w:r>
    </w:p>
    <w:p w14:paraId="369E4424">
      <w:pPr>
        <w:numPr>
          <w:ilvl w:val="0"/>
          <w:numId w:val="6"/>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Na odluku u postupku jednostavne nabave čija je procijenjena vrijednost veća od 15.000,00 eura dopušteno je podnijeti prigovor u pisanom obliku čelniku Naručitelja. </w:t>
      </w:r>
    </w:p>
    <w:p w14:paraId="70A8D82A">
      <w:pPr>
        <w:numPr>
          <w:ilvl w:val="0"/>
          <w:numId w:val="6"/>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Pravo na prigovor ima svaki gospodarski subject koji ima ili je imao pravni interes za dobivanje određenog ugovora o jednostavnoj nabavi i koji je pretrpio ili bi mogao pretrpjeti štetu od navodnog kršenja subjektivnih prava. </w:t>
      </w:r>
    </w:p>
    <w:p w14:paraId="11F61B7F">
      <w:pPr>
        <w:numPr>
          <w:ilvl w:val="0"/>
          <w:numId w:val="6"/>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Prigovor se izjavljuje čelniku Naručitelja elektroničkim sredstvima komunikacije putem EOJN-a u roku od 3 dana od primitka odluke, u suprotnom će se isti odbaciti. </w:t>
      </w:r>
    </w:p>
    <w:p w14:paraId="0B1B4EFE">
      <w:pPr>
        <w:spacing w:before="100" w:beforeAutospacing="1" w:after="100" w:afterAutospacing="1" w:line="240" w:lineRule="auto"/>
        <w:ind w:left="720"/>
        <w:rPr>
          <w:rFonts w:ascii="Times New Roman" w:hAnsi="Times New Roman" w:eastAsia="Times New Roman" w:cs="Times New Roman"/>
          <w:b/>
          <w:bCs/>
          <w:kern w:val="0"/>
          <w:sz w:val="24"/>
          <w:szCs w:val="24"/>
          <w:lang w:eastAsia="hr-HR"/>
          <w14:ligatures w14:val="none"/>
        </w:rPr>
      </w:pPr>
    </w:p>
    <w:p w14:paraId="298999AD">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Članak 20.</w:t>
      </w:r>
    </w:p>
    <w:p w14:paraId="4E8F8610">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      </w:t>
      </w:r>
    </w:p>
    <w:p w14:paraId="0F946F2C">
      <w:pPr>
        <w:numPr>
          <w:ilvl w:val="0"/>
          <w:numId w:val="7"/>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Čelnik Naručitelja u postupku po prigovoru može:</w:t>
      </w:r>
    </w:p>
    <w:p w14:paraId="4C79916C">
      <w:pPr>
        <w:numPr>
          <w:ilvl w:val="0"/>
          <w:numId w:val="8"/>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Obustaviti postupak</w:t>
      </w:r>
    </w:p>
    <w:p w14:paraId="6ECCBD0A">
      <w:pPr>
        <w:numPr>
          <w:ilvl w:val="0"/>
          <w:numId w:val="8"/>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Odbaciti prigovor zbog nedopuštenosti, nepravodobnosti, nedostatka pravnog interesa i zbog toga što je podnesen od neovlaštene osobe</w:t>
      </w:r>
    </w:p>
    <w:p w14:paraId="3F7D1C8C">
      <w:pPr>
        <w:numPr>
          <w:ilvl w:val="0"/>
          <w:numId w:val="8"/>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Odbiti prigovor</w:t>
      </w:r>
    </w:p>
    <w:p w14:paraId="3DBD00B3">
      <w:pPr>
        <w:numPr>
          <w:ilvl w:val="0"/>
          <w:numId w:val="8"/>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Usvojiti prigovor te u tom slučaju poništiti odluku i postupak</w:t>
      </w:r>
    </w:p>
    <w:p w14:paraId="16D0A4B4">
      <w:pPr>
        <w:numPr>
          <w:ilvl w:val="0"/>
          <w:numId w:val="7"/>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Odluka o prigovoru mora biti obrazložena. </w:t>
      </w:r>
    </w:p>
    <w:p w14:paraId="5D4B406A">
      <w:pPr>
        <w:numPr>
          <w:ilvl w:val="0"/>
          <w:numId w:val="7"/>
        </w:num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Odluka o prigovoru dostavlja se objavom u EOJN-u u roku od 10 dana od dana isteka roka za dostavu prigovora. </w:t>
      </w:r>
    </w:p>
    <w:p w14:paraId="2AF31719">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 </w:t>
      </w:r>
    </w:p>
    <w:p w14:paraId="4AC9E5D6">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XII. SKLAPANJE I IZVRŠENJE UGOVORA  </w:t>
      </w:r>
    </w:p>
    <w:p w14:paraId="3E830EB8">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42287917">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21. </w:t>
      </w:r>
    </w:p>
    <w:p w14:paraId="25BA3D00">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(1)S odabranim ponuditeljem sklapa se ugovor o nabavi koji mora biti u skladu s uvjetima određenim u pozivu na dostavu ponude te s odabranom ponudom.</w:t>
      </w:r>
    </w:p>
    <w:p w14:paraId="74C2F413">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(2)Ugovor iz stavka 1. ovoga članka sklopit će se po izvršnosti odluke o odabiru. </w:t>
      </w:r>
    </w:p>
    <w:p w14:paraId="761A7D40">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7144064B">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22. </w:t>
      </w:r>
    </w:p>
    <w:p w14:paraId="59B269CC">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2C91AF5F">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(1)Ugovor sklopljen u postupku jednostavne nabave mora se izvršavati u skladu s uvjetima iz poziva na dostavu ponude te odabranom ponudom.</w:t>
      </w:r>
    </w:p>
    <w:p w14:paraId="6C019771">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(2) Praćenje izvršenja obveza iz narudžbenice odnosno ugovora koji se sklapaju nakon provedenog postupka jednostavne nabave prati nositelj planiranja.</w:t>
      </w:r>
    </w:p>
    <w:p w14:paraId="141BB247">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(3)Po izvršenju predmeta nabave, nositelj planiranja ovjerava zapisnik o izvršenim uslugama, radovima i isporučenoj robi.</w:t>
      </w:r>
    </w:p>
    <w:p w14:paraId="05931AC0">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(4) Naručitelj smije izmijeniti ugovor o jednostavnoj nabavi tijekom njegova trajanja bez provođenja novog postupka jednostavne nabave uz odgovarajuću primjenu članaka 315.-320. ZJN-a. </w:t>
      </w:r>
    </w:p>
    <w:p w14:paraId="7775D9C4">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(5) Izmjene ugovora o nabavi Naručitelj je obvezan objaviti u registru ugovora u roku od 30 dana od dana izmjene ugovora. </w:t>
      </w:r>
    </w:p>
    <w:p w14:paraId="7F301FDF">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7443AEF6">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r>
        <w:rPr>
          <w:rFonts w:ascii="Times New Roman" w:hAnsi="Times New Roman" w:eastAsia="Times New Roman" w:cs="Times New Roman"/>
          <w:b/>
          <w:bCs/>
          <w:kern w:val="0"/>
          <w:sz w:val="24"/>
          <w:szCs w:val="24"/>
          <w:lang w:eastAsia="hr-HR"/>
          <w14:ligatures w14:val="none"/>
        </w:rPr>
        <w:t xml:space="preserve">XIII. REGISTAR UGOVORA JEDNOSTAVNE NABAVE </w:t>
      </w:r>
    </w:p>
    <w:p w14:paraId="639C046F">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7362F3E8">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Članak 23.</w:t>
      </w:r>
    </w:p>
    <w:p w14:paraId="36340677">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62D83548">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Naručitelj je obvezan voditi Plan nabave i registar sklopljenih ugovora jednostavne nabave i objaviti ga u EOJN RH.</w:t>
      </w:r>
    </w:p>
    <w:p w14:paraId="1B810405">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 </w:t>
      </w:r>
    </w:p>
    <w:p w14:paraId="4238DAD3">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XIV. POHRANA DOKUMENTACIJE</w:t>
      </w:r>
    </w:p>
    <w:p w14:paraId="7B058835">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p>
    <w:p w14:paraId="302E26A6">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24. </w:t>
      </w:r>
    </w:p>
    <w:p w14:paraId="4D825518">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Svu dokumentaciju nastalu u provedbi postupka jednostavne nabave po ovom Pravilniku Naručitelj je obvezan čuvati najmanje četiri godine od završetka postupka.  </w:t>
      </w:r>
    </w:p>
    <w:p w14:paraId="1C074D91">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5F3770F7">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 </w:t>
      </w:r>
    </w:p>
    <w:p w14:paraId="6CF5A3E5">
      <w:pPr>
        <w:spacing w:before="100" w:beforeAutospacing="1" w:after="100" w:afterAutospacing="1" w:line="240" w:lineRule="auto"/>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XV. ZAVRŠNE ODREDBE</w:t>
      </w:r>
    </w:p>
    <w:p w14:paraId="269D852C">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040AC1EE">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 xml:space="preserve">Članak 25. </w:t>
      </w:r>
    </w:p>
    <w:p w14:paraId="2BBE6BE1">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433D54DB">
      <w:pPr>
        <w:spacing w:before="100" w:beforeAutospacing="1" w:after="100" w:afterAutospacing="1" w:line="240" w:lineRule="auto"/>
        <w:jc w:val="both"/>
        <w:rPr>
          <w:rFonts w:hint="default" w:ascii="Times New Roman" w:hAnsi="Times New Roman" w:eastAsia="Times New Roman" w:cs="Times New Roman"/>
          <w:kern w:val="0"/>
          <w:sz w:val="24"/>
          <w:szCs w:val="24"/>
          <w:lang w:val="en-US" w:eastAsia="hr-HR"/>
          <w14:ligatures w14:val="none"/>
        </w:rPr>
      </w:pPr>
      <w:r>
        <w:rPr>
          <w:rFonts w:ascii="Times New Roman" w:hAnsi="Times New Roman" w:eastAsia="Times New Roman" w:cs="Times New Roman"/>
          <w:kern w:val="0"/>
          <w:sz w:val="24"/>
          <w:szCs w:val="24"/>
          <w:lang w:eastAsia="hr-HR"/>
          <w14:ligatures w14:val="none"/>
        </w:rPr>
        <w:t xml:space="preserve">(1)Stupanjem na snagu ovog Pravilnika prestaje važiti Pravilnik o provedbi postupaka jednostavne nabave </w:t>
      </w:r>
      <w:r>
        <w:rPr>
          <w:rFonts w:hint="default" w:ascii="Times New Roman" w:hAnsi="Times New Roman" w:eastAsia="Times New Roman" w:cs="Times New Roman"/>
          <w:kern w:val="0"/>
          <w:sz w:val="24"/>
          <w:szCs w:val="24"/>
          <w:lang w:val="en-US" w:eastAsia="hr-HR"/>
          <w14:ligatures w14:val="none"/>
        </w:rPr>
        <w:t>od 16.travnja 2020.godine.</w:t>
      </w:r>
    </w:p>
    <w:p w14:paraId="22ED1F4A">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(2)Postupci jednostavane nabave pokrenuti prije stupanja na snagu ovog Pravilnika dovršit će se prema odredbama akta koji je bio na snazi u trenutku pokretanja postupka. </w:t>
      </w:r>
    </w:p>
    <w:p w14:paraId="7DD62987">
      <w:pPr>
        <w:spacing w:before="100" w:beforeAutospacing="1" w:after="100" w:afterAutospacing="1" w:line="240" w:lineRule="auto"/>
        <w:jc w:val="both"/>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1C042378">
      <w:pPr>
        <w:spacing w:before="100" w:beforeAutospacing="1" w:after="100" w:afterAutospacing="1" w:line="240" w:lineRule="auto"/>
        <w:jc w:val="center"/>
        <w:rPr>
          <w:rFonts w:ascii="Times New Roman" w:hAnsi="Times New Roman" w:eastAsia="Times New Roman" w:cs="Times New Roman"/>
          <w:b/>
          <w:bCs/>
          <w:kern w:val="0"/>
          <w:sz w:val="24"/>
          <w:szCs w:val="24"/>
          <w:lang w:eastAsia="hr-HR"/>
          <w14:ligatures w14:val="none"/>
        </w:rPr>
      </w:pPr>
      <w:r>
        <w:rPr>
          <w:rFonts w:ascii="Times New Roman" w:hAnsi="Times New Roman" w:eastAsia="Times New Roman" w:cs="Times New Roman"/>
          <w:b/>
          <w:bCs/>
          <w:kern w:val="0"/>
          <w:sz w:val="24"/>
          <w:szCs w:val="24"/>
          <w:lang w:eastAsia="hr-HR"/>
          <w14:ligatures w14:val="none"/>
        </w:rPr>
        <w:t>Članak 26.</w:t>
      </w:r>
    </w:p>
    <w:p w14:paraId="65D17D25">
      <w:pPr>
        <w:spacing w:before="100" w:beforeAutospacing="1" w:after="100" w:afterAutospacing="1" w:line="240" w:lineRule="auto"/>
        <w:jc w:val="center"/>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30BAEA61">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(1)Ovaj Pravilnik stupa na snagu 1. rujna 2026. godine.</w:t>
      </w:r>
    </w:p>
    <w:p w14:paraId="0DBE6156">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(2)Ovaj Pravilnik objavit će se u “Službenom glasniku Općine Kali” i na web stranici Dječjeg vrtića Srdelica ,Kali.</w:t>
      </w:r>
    </w:p>
    <w:p w14:paraId="5BA8C867">
      <w:pPr>
        <w:spacing w:before="100" w:beforeAutospacing="1" w:after="100" w:afterAutospacing="1" w:line="240" w:lineRule="auto"/>
        <w:rPr>
          <w:rFonts w:ascii="Times New Roman" w:hAnsi="Times New Roman" w:eastAsia="Times New Roman" w:cs="Times New Roman"/>
          <w:kern w:val="0"/>
          <w:sz w:val="24"/>
          <w:szCs w:val="24"/>
          <w:lang w:eastAsia="hr-HR"/>
          <w14:ligatures w14:val="none"/>
        </w:rPr>
      </w:pPr>
      <w:r>
        <w:rPr>
          <w:rFonts w:ascii="Times New Roman" w:hAnsi="Times New Roman" w:eastAsia="Times New Roman" w:cs="Times New Roman"/>
          <w:kern w:val="0"/>
          <w:sz w:val="24"/>
          <w:szCs w:val="24"/>
          <w:lang w:eastAsia="hr-HR"/>
          <w14:ligatures w14:val="none"/>
        </w:rPr>
        <w:t xml:space="preserve"> </w:t>
      </w:r>
    </w:p>
    <w:p w14:paraId="755A38AE">
      <w:pPr>
        <w:rPr>
          <w:rFonts w:ascii="Times New Roman" w:hAnsi="Times New Roman" w:eastAsia="Calibri" w:cs="Times New Roman"/>
          <w:b/>
          <w:bCs/>
          <w:kern w:val="0"/>
          <w:sz w:val="24"/>
          <w:szCs w:val="24"/>
          <w:lang w:eastAsia="hr-HR"/>
          <w14:ligatures w14:val="none"/>
        </w:rPr>
      </w:pPr>
      <w:r>
        <w:rPr>
          <w:rFonts w:ascii="Times New Roman" w:hAnsi="Times New Roman" w:eastAsia="Calibri" w:cs="Times New Roman"/>
          <w:b/>
          <w:bCs/>
          <w:kern w:val="0"/>
          <w:sz w:val="24"/>
          <w:szCs w:val="24"/>
          <w:lang w:eastAsia="hr-HR"/>
          <w14:ligatures w14:val="none"/>
        </w:rPr>
        <w:t xml:space="preserve">                                                                            Upravno vijeće Vrtića</w:t>
      </w:r>
    </w:p>
    <w:p w14:paraId="3B494E13">
      <w:pPr>
        <w:rPr>
          <w:rFonts w:ascii="Times New Roman" w:hAnsi="Times New Roman" w:eastAsia="Calibri" w:cs="Times New Roman"/>
          <w:b/>
          <w:bCs/>
          <w:kern w:val="0"/>
          <w:sz w:val="24"/>
          <w:szCs w:val="24"/>
          <w:lang w:eastAsia="hr-HR"/>
          <w14:ligatures w14:val="none"/>
        </w:rPr>
      </w:pPr>
      <w:r>
        <w:rPr>
          <w:rFonts w:ascii="Times New Roman" w:hAnsi="Times New Roman" w:eastAsia="Calibri" w:cs="Times New Roman"/>
          <w:b/>
          <w:bCs/>
          <w:kern w:val="0"/>
          <w:sz w:val="24"/>
          <w:szCs w:val="24"/>
          <w:lang w:eastAsia="hr-HR"/>
          <w14:ligatures w14:val="none"/>
        </w:rPr>
        <w:t xml:space="preserve">                                                                           </w:t>
      </w:r>
    </w:p>
    <w:p w14:paraId="344CD95E">
      <w:pPr>
        <w:rPr>
          <w:rFonts w:ascii="Times New Roman" w:hAnsi="Times New Roman" w:eastAsia="Calibri" w:cs="Times New Roman"/>
          <w:b/>
          <w:bCs/>
          <w:kern w:val="0"/>
          <w:sz w:val="24"/>
          <w:szCs w:val="24"/>
          <w:lang w:eastAsia="hr-HR"/>
          <w14:ligatures w14:val="none"/>
        </w:rPr>
      </w:pPr>
      <w:r>
        <w:rPr>
          <w:rFonts w:ascii="Times New Roman" w:hAnsi="Times New Roman" w:eastAsia="Calibri" w:cs="Times New Roman"/>
          <w:b/>
          <w:bCs/>
          <w:kern w:val="0"/>
          <w:sz w:val="24"/>
          <w:szCs w:val="24"/>
          <w:lang w:eastAsia="hr-HR"/>
          <w14:ligatures w14:val="none"/>
        </w:rPr>
        <w:t xml:space="preserve">                                                                            Predsjednica Upravnog vijeća Vrtića</w:t>
      </w:r>
    </w:p>
    <w:p w14:paraId="2A04747E">
      <w:r>
        <w:rPr>
          <w:rFonts w:ascii="Times New Roman" w:hAnsi="Times New Roman" w:eastAsia="Calibri" w:cs="Times New Roman"/>
          <w:b/>
          <w:bCs/>
          <w:kern w:val="0"/>
          <w:sz w:val="24"/>
          <w:szCs w:val="24"/>
          <w:lang w:eastAsia="hr-HR"/>
          <w14:ligatures w14:val="none"/>
        </w:rPr>
        <w:t xml:space="preserve">                                                                            Nina Kolega Grzunov</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Aptos">
    <w:altName w:val="Segoe UI"/>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Segoe UI Variable Display">
    <w:panose1 w:val="00000000000000000000"/>
    <w:charset w:val="00"/>
    <w:family w:val="auto"/>
    <w:pitch w:val="default"/>
    <w:sig w:usb0="A00002FF" w:usb1="0000000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Garamond">
    <w:panose1 w:val="02020404030301010803"/>
    <w:charset w:val="EE"/>
    <w:family w:val="roman"/>
    <w:pitch w:val="default"/>
    <w:sig w:usb0="00000287" w:usb1="00000000" w:usb2="00000000" w:usb3="00000000" w:csb0="0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B69FC"/>
    <w:multiLevelType w:val="multilevel"/>
    <w:tmpl w:val="05CB69FC"/>
    <w:lvl w:ilvl="0" w:tentative="0">
      <w:start w:val="1"/>
      <w:numFmt w:val="decimal"/>
      <w:lvlText w:val="(%1)"/>
      <w:lvlJc w:val="left"/>
      <w:pPr>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1">
    <w:nsid w:val="078F2760"/>
    <w:multiLevelType w:val="multilevel"/>
    <w:tmpl w:val="078F2760"/>
    <w:lvl w:ilvl="0" w:tentative="0">
      <w:start w:val="1"/>
      <w:numFmt w:val="decimal"/>
      <w:lvlText w:val="(%1)"/>
      <w:lvlJc w:val="left"/>
      <w:pPr>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2">
    <w:nsid w:val="0E797627"/>
    <w:multiLevelType w:val="multilevel"/>
    <w:tmpl w:val="0E797627"/>
    <w:lvl w:ilvl="0" w:tentative="0">
      <w:start w:val="1"/>
      <w:numFmt w:val="decimal"/>
      <w:lvlText w:val="(%1)"/>
      <w:lvlJc w:val="left"/>
      <w:pPr>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3">
    <w:nsid w:val="1CD417A0"/>
    <w:multiLevelType w:val="multilevel"/>
    <w:tmpl w:val="1CD417A0"/>
    <w:lvl w:ilvl="0" w:tentative="0">
      <w:start w:val="1"/>
      <w:numFmt w:val="decimal"/>
      <w:lvlText w:val="(%1)"/>
      <w:lvlJc w:val="left"/>
      <w:pPr>
        <w:ind w:left="720" w:hanging="360"/>
      </w:pPr>
      <w:rPr>
        <w:rFonts w:hint="default" w:ascii="Times New Roman" w:hAnsi="Times New Roman" w:cs="Times New Roman"/>
        <w:b w:val="0"/>
        <w:bCs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4">
    <w:nsid w:val="47170FC3"/>
    <w:multiLevelType w:val="multilevel"/>
    <w:tmpl w:val="47170FC3"/>
    <w:lvl w:ilvl="0" w:tentative="0">
      <w:start w:val="1"/>
      <w:numFmt w:val="decimal"/>
      <w:lvlText w:val="(%1)"/>
      <w:lvlJc w:val="left"/>
      <w:pPr>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5">
    <w:nsid w:val="4F704D01"/>
    <w:multiLevelType w:val="multilevel"/>
    <w:tmpl w:val="4F704D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FD03738"/>
    <w:multiLevelType w:val="multilevel"/>
    <w:tmpl w:val="4FD03738"/>
    <w:lvl w:ilvl="0" w:tentative="0">
      <w:start w:val="1"/>
      <w:numFmt w:val="bullet"/>
      <w:lvlText w:val="-"/>
      <w:lvlJc w:val="left"/>
      <w:pPr>
        <w:ind w:left="720" w:hanging="360"/>
      </w:pPr>
      <w:rPr>
        <w:rFonts w:hint="default" w:ascii="Garamond" w:hAnsi="Garamond" w:eastAsia="Times New Roman" w:cs="Calibri"/>
        <w:b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1F20F88"/>
    <w:multiLevelType w:val="multilevel"/>
    <w:tmpl w:val="71F20F8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8">
    <w:nsid w:val="784C4634"/>
    <w:multiLevelType w:val="multilevel"/>
    <w:tmpl w:val="784C4634"/>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1B"/>
    <w:rsid w:val="002372A1"/>
    <w:rsid w:val="00822DC9"/>
    <w:rsid w:val="009E3218"/>
    <w:rsid w:val="00AE47DD"/>
    <w:rsid w:val="00B22C98"/>
    <w:rsid w:val="00C9771B"/>
    <w:rsid w:val="1F801A55"/>
    <w:rsid w:val="5D21580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Naslov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6">
    <w:name w:val="Naslov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7">
    <w:name w:val="Naslov 3 Char"/>
    <w:basedOn w:val="11"/>
    <w:link w:val="4"/>
    <w:semiHidden/>
    <w:uiPriority w:val="9"/>
    <w:rPr>
      <w:rFonts w:eastAsiaTheme="majorEastAsia" w:cstheme="majorBidi"/>
      <w:color w:val="104862" w:themeColor="accent1" w:themeShade="BF"/>
      <w:sz w:val="28"/>
      <w:szCs w:val="28"/>
    </w:rPr>
  </w:style>
  <w:style w:type="character" w:customStyle="1" w:styleId="18">
    <w:name w:val="Naslov 4 Char"/>
    <w:basedOn w:val="11"/>
    <w:link w:val="5"/>
    <w:semiHidden/>
    <w:uiPriority w:val="9"/>
    <w:rPr>
      <w:rFonts w:eastAsiaTheme="majorEastAsia" w:cstheme="majorBidi"/>
      <w:i/>
      <w:iCs/>
      <w:color w:val="104862" w:themeColor="accent1" w:themeShade="BF"/>
    </w:rPr>
  </w:style>
  <w:style w:type="character" w:customStyle="1" w:styleId="19">
    <w:name w:val="Naslov 5 Char"/>
    <w:basedOn w:val="11"/>
    <w:link w:val="6"/>
    <w:semiHidden/>
    <w:uiPriority w:val="9"/>
    <w:rPr>
      <w:rFonts w:eastAsiaTheme="majorEastAsia" w:cstheme="majorBidi"/>
      <w:color w:val="104862" w:themeColor="accent1" w:themeShade="BF"/>
    </w:rPr>
  </w:style>
  <w:style w:type="character" w:customStyle="1" w:styleId="20">
    <w:name w:val="Naslov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Naslov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Naslov Char"/>
    <w:basedOn w:val="11"/>
    <w:link w:val="14"/>
    <w:uiPriority w:val="10"/>
    <w:rPr>
      <w:rFonts w:asciiTheme="majorHAnsi" w:hAnsiTheme="majorHAnsi" w:eastAsiaTheme="majorEastAsia" w:cstheme="majorBidi"/>
      <w:spacing w:val="-10"/>
      <w:kern w:val="28"/>
      <w:sz w:val="56"/>
      <w:szCs w:val="56"/>
    </w:rPr>
  </w:style>
  <w:style w:type="character" w:customStyle="1" w:styleId="25">
    <w:name w:val="Podnaslov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t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Naglašen citat Char"/>
    <w:basedOn w:val="11"/>
    <w:link w:val="30"/>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 w:type="paragraph" w:customStyle="1" w:styleId="33">
    <w:name w:val="Normal (Web)1"/>
    <w:basedOn w:val="1"/>
    <w:semiHidden/>
    <w:uiPriority w:val="0"/>
    <w:pPr>
      <w:spacing w:before="100" w:beforeAutospacing="1" w:after="100" w:afterAutospacing="1" w:line="240" w:lineRule="auto"/>
    </w:pPr>
    <w:rPr>
      <w:rFonts w:ascii="Times New Roman" w:hAnsi="Times New Roman" w:eastAsia="Times New Roman" w:cs="Times New Roman"/>
      <w:kern w:val="0"/>
      <w:sz w:val="24"/>
      <w:szCs w:val="24"/>
      <w:lang w:eastAsia="hr-HR"/>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2676</Words>
  <Characters>15810</Characters>
  <Lines>134</Lines>
  <Paragraphs>37</Paragraphs>
  <TotalTime>31</TotalTime>
  <ScaleCrop>false</ScaleCrop>
  <LinksUpToDate>false</LinksUpToDate>
  <CharactersWithSpaces>18834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2026-07-13T09:28:00Z</dcterms:created>
  <dc:creator>vanja rusnjak</dc:creator>
  <cp:lastModifiedBy>vanja</cp:lastModifiedBy>
  <dcterms:modified xsi:type="dcterms:W3CDTF">2026-07-13T10:08:21Z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eyJoZGlkIjoiNThmNWM1NDFlMTI2ZWE1ZGQ1M2VjZDBlZTRkNDAwYWUifQ==</vt:lpwstr>
  </property>
  <property fmtid="{D5CDD505-2E9C-101B-9397-08002B2CF9AE}" pid="3" name="KSOProductBuildVer">
    <vt:lpwstr>1033-12.1.0.26880</vt:lpwstr>
  </property>
  <property fmtid="{D5CDD505-2E9C-101B-9397-08002B2CF9AE}" pid="4" name="ICV">
    <vt:lpwstr>0896CB9E69254F8DA056F4002BBCD8FF_12</vt:lpwstr>
  </property>
</Properties>
</file>